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ABCC"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Pr>
      </w:pPr>
      <w:r w:rsidRPr="00962DEC">
        <w:rPr>
          <w:rFonts w:ascii="inherit" w:eastAsia="Times New Roman" w:hAnsi="inherit" w:cs="B Zar"/>
          <w:color w:val="555555"/>
          <w:sz w:val="26"/>
          <w:szCs w:val="26"/>
          <w:bdr w:val="none" w:sz="0" w:space="0" w:color="auto" w:frame="1"/>
          <w:rtl/>
        </w:rPr>
        <w:t xml:space="preserve">یکی از شاخص‌ترین فعالیت‌ها در عرصه ارزیابی منابع آبی کشور، مطالعات تدوین و بهنگام‌سازی بیلان منابع آب است که به صورت ادواری و پس از اتمام هر دور از آماربرداری‌های سراسری منابع و مصارف آب، در سطح محدوده‌های مطالعاتی کشور انجام می‌شود. در این زمینه چالش‌های متعددی از جمله </w:t>
      </w:r>
      <w:r w:rsidRPr="00962DEC">
        <w:rPr>
          <w:rFonts w:ascii="Cambria" w:eastAsia="Times New Roman" w:hAnsi="Cambria" w:cs="Cambria" w:hint="cs"/>
          <w:color w:val="555555"/>
          <w:sz w:val="26"/>
          <w:szCs w:val="26"/>
          <w:bdr w:val="none" w:sz="0" w:space="0" w:color="auto" w:frame="1"/>
          <w:rtl/>
        </w:rPr>
        <w:t> </w:t>
      </w:r>
      <w:r w:rsidRPr="00962DEC">
        <w:rPr>
          <w:rFonts w:ascii="inherit" w:eastAsia="Times New Roman" w:hAnsi="inherit" w:cs="B Zar" w:hint="cs"/>
          <w:color w:val="555555"/>
          <w:sz w:val="26"/>
          <w:szCs w:val="26"/>
          <w:bdr w:val="none" w:sz="0" w:space="0" w:color="auto" w:frame="1"/>
          <w:rtl/>
        </w:rPr>
        <w:t>تامین</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و</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انتشار</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داده‌ها</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و</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اطلاعات،</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روزآمدی</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روش‌های</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محاسبات</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بیلان،</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نحوه‌ی</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اجماع</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و</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رویکرد</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جامع</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در</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تهیه</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و</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تصویب</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گزارشات</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بیلان</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و</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ساختارهای</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سازمانی</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و</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نهادی</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وجود</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دارد</w:t>
      </w:r>
      <w:r w:rsidRPr="00962DEC">
        <w:rPr>
          <w:rFonts w:ascii="inherit" w:eastAsia="Times New Roman" w:hAnsi="inherit" w:cs="B Zar"/>
          <w:color w:val="555555"/>
          <w:sz w:val="26"/>
          <w:szCs w:val="26"/>
          <w:bdr w:val="none" w:sz="0" w:space="0" w:color="auto" w:frame="1"/>
          <w:rtl/>
        </w:rPr>
        <w:t>.</w:t>
      </w:r>
    </w:p>
    <w:p w14:paraId="639A81CD" w14:textId="77777777" w:rsidR="00081126" w:rsidRPr="00962DEC" w:rsidRDefault="00081126" w:rsidP="00081126">
      <w:pPr>
        <w:spacing w:after="0" w:line="240" w:lineRule="auto"/>
        <w:jc w:val="both"/>
        <w:textAlignment w:val="baseline"/>
        <w:rPr>
          <w:rFonts w:ascii="inherit" w:eastAsia="Times New Roman" w:hAnsi="inherit" w:cs="B Zar"/>
          <w:color w:val="555555"/>
          <w:sz w:val="26"/>
          <w:szCs w:val="26"/>
          <w:bdr w:val="none" w:sz="0" w:space="0" w:color="auto" w:frame="1"/>
          <w:rtl/>
        </w:rPr>
      </w:pPr>
    </w:p>
    <w:p w14:paraId="41B67D50" w14:textId="60D4ED25"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سمپوزیوم ملی «مسائل حل نشده بیلان آب کشور» با هدف ایجاد ظرفیت در شناسایی و حل مسائل چند بعدی و درهم‌تنیده بیلان آب در سال 1398، تدوین و برنامه‌ریزی شده و تاکنون پیگیری شده است. در این قالب، در سال 1400، 10 نشست مجازی با هدف بررسی مسائل پایش مصارف آب و داده‌ها و اطلاعات آب و هواشناسی برگزار شد. در ادامه مسیر، بخش سوم این برنامه با عنوان «روش‌های کاربردی حل مسائل فنی بیلان آب در ایران» در قالب یک کنفرانس ملی برنامه‌ریزی شده است. هدف این کنفرانس، ايجاد همگرايي و هم افزایی و تبادل نظر بین خبرگان و كارشناسان در زمینه‌ی مسائل فنی بیلان آب است.</w:t>
      </w:r>
    </w:p>
    <w:p w14:paraId="78024C43" w14:textId="77777777" w:rsidR="00081126" w:rsidRPr="00962DEC" w:rsidRDefault="00081126" w:rsidP="00081126">
      <w:pPr>
        <w:spacing w:after="0" w:line="240" w:lineRule="auto"/>
        <w:jc w:val="both"/>
        <w:textAlignment w:val="baseline"/>
        <w:rPr>
          <w:rFonts w:ascii="inherit" w:eastAsia="Times New Roman" w:hAnsi="inherit" w:cs="B Zar"/>
          <w:color w:val="000000"/>
          <w:sz w:val="26"/>
          <w:szCs w:val="26"/>
          <w:bdr w:val="none" w:sz="0" w:space="0" w:color="auto" w:frame="1"/>
          <w:shd w:val="clear" w:color="auto" w:fill="FFFFFF"/>
          <w:rtl/>
        </w:rPr>
      </w:pPr>
    </w:p>
    <w:p w14:paraId="10F2357D" w14:textId="39727BC0"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inherit" w:eastAsia="Times New Roman" w:hAnsi="inherit" w:cs="B Zar"/>
          <w:color w:val="000000"/>
          <w:sz w:val="26"/>
          <w:szCs w:val="26"/>
          <w:bdr w:val="none" w:sz="0" w:space="0" w:color="auto" w:frame="1"/>
          <w:shd w:val="clear" w:color="auto" w:fill="FFFFFF"/>
          <w:rtl/>
        </w:rPr>
        <w:t>بدين</w:t>
      </w:r>
      <w:r w:rsidRPr="00962DEC">
        <w:rPr>
          <w:rFonts w:ascii="inherit" w:eastAsia="Times New Roman" w:hAnsi="inherit" w:cs="B Zar"/>
          <w:color w:val="000000"/>
          <w:bdr w:val="none" w:sz="0" w:space="0" w:color="auto" w:frame="1"/>
          <w:shd w:val="clear" w:color="auto" w:fill="FFFFFF"/>
        </w:rPr>
        <w:t>‌</w:t>
      </w:r>
      <w:r w:rsidRPr="00962DEC">
        <w:rPr>
          <w:rFonts w:ascii="inherit" w:eastAsia="Times New Roman" w:hAnsi="inherit" w:cs="B Zar"/>
          <w:color w:val="000000"/>
          <w:sz w:val="26"/>
          <w:szCs w:val="26"/>
          <w:bdr w:val="none" w:sz="0" w:space="0" w:color="auto" w:frame="1"/>
          <w:shd w:val="clear" w:color="auto" w:fill="FFFFFF"/>
          <w:rtl/>
        </w:rPr>
        <w:t>وسيله از تمام صاحب نظران و متخصصان در حوزه</w:t>
      </w:r>
      <w:r w:rsidRPr="00962DEC">
        <w:rPr>
          <w:rFonts w:ascii="inherit" w:eastAsia="Times New Roman" w:hAnsi="inherit" w:cs="B Zar"/>
          <w:color w:val="000000"/>
          <w:bdr w:val="none" w:sz="0" w:space="0" w:color="auto" w:frame="1"/>
          <w:shd w:val="clear" w:color="auto" w:fill="FFFFFF"/>
        </w:rPr>
        <w:t>‌</w:t>
      </w:r>
      <w:r w:rsidRPr="00962DEC">
        <w:rPr>
          <w:rFonts w:ascii="inherit" w:eastAsia="Times New Roman" w:hAnsi="inherit" w:cs="B Zar"/>
          <w:color w:val="000000"/>
          <w:sz w:val="26"/>
          <w:szCs w:val="26"/>
          <w:bdr w:val="none" w:sz="0" w:space="0" w:color="auto" w:frame="1"/>
          <w:shd w:val="clear" w:color="auto" w:fill="FFFFFF"/>
          <w:rtl/>
        </w:rPr>
        <w:t>ی محاسبات بیلان آب دعوت مي‌شود تا با مشارکت و ارائه مقالات در محورهای موضوعی زیر، زمینه دستیابی به راهكارهاي حل مسائل حل نشده‌ی بیلان آب در كنفرانس ملي «روش‌های کاربردی حل مسائل فنی بیلان آب» را فراهم</w:t>
      </w:r>
      <w:r w:rsidRPr="00962DEC">
        <w:rPr>
          <w:rFonts w:ascii="Cambria" w:eastAsia="Times New Roman" w:hAnsi="Cambria" w:cs="Cambria" w:hint="cs"/>
          <w:color w:val="000000"/>
          <w:sz w:val="26"/>
          <w:szCs w:val="26"/>
          <w:bdr w:val="none" w:sz="0" w:space="0" w:color="auto" w:frame="1"/>
          <w:shd w:val="clear" w:color="auto" w:fill="FFFFFF"/>
          <w:rtl/>
        </w:rPr>
        <w:t> </w:t>
      </w:r>
      <w:r w:rsidRPr="00962DEC">
        <w:rPr>
          <w:rFonts w:ascii="inherit" w:eastAsia="Times New Roman" w:hAnsi="inherit" w:cs="B Zar"/>
          <w:color w:val="000000"/>
          <w:bdr w:val="none" w:sz="0" w:space="0" w:color="auto" w:frame="1"/>
          <w:shd w:val="clear" w:color="auto" w:fill="FFFFFF"/>
        </w:rPr>
        <w:t>‌</w:t>
      </w:r>
      <w:r w:rsidRPr="00962DEC">
        <w:rPr>
          <w:rFonts w:ascii="inherit" w:eastAsia="Times New Roman" w:hAnsi="inherit" w:cs="B Zar"/>
          <w:color w:val="000000"/>
          <w:sz w:val="26"/>
          <w:szCs w:val="26"/>
          <w:bdr w:val="none" w:sz="0" w:space="0" w:color="auto" w:frame="1"/>
          <w:shd w:val="clear" w:color="auto" w:fill="FFFFFF"/>
          <w:rtl/>
        </w:rPr>
        <w:t>نمايند</w:t>
      </w:r>
      <w:r w:rsidRPr="00962DEC">
        <w:rPr>
          <w:rFonts w:ascii="inherit" w:eastAsia="Times New Roman" w:hAnsi="inherit" w:cs="B Zar"/>
          <w:color w:val="000000"/>
          <w:bdr w:val="none" w:sz="0" w:space="0" w:color="auto" w:frame="1"/>
          <w:shd w:val="clear" w:color="auto" w:fill="FFFFFF"/>
        </w:rPr>
        <w:t>.</w:t>
      </w:r>
    </w:p>
    <w:p w14:paraId="69757F91"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p>
    <w:p w14:paraId="36FAC491"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inherit" w:eastAsia="Times New Roman" w:hAnsi="inherit" w:cs="B Zar"/>
          <w:b/>
          <w:bCs/>
          <w:color w:val="555555"/>
          <w:sz w:val="26"/>
          <w:szCs w:val="26"/>
          <w:bdr w:val="none" w:sz="0" w:space="0" w:color="auto" w:frame="1"/>
          <w:rtl/>
        </w:rPr>
        <w:t>محورهای کنفرانس:</w:t>
      </w:r>
    </w:p>
    <w:p w14:paraId="4D53C571" w14:textId="77777777" w:rsidR="00081126" w:rsidRPr="00962DEC" w:rsidRDefault="00081126" w:rsidP="00081126">
      <w:pPr>
        <w:pStyle w:val="ListParagraph"/>
        <w:numPr>
          <w:ilvl w:val="0"/>
          <w:numId w:val="15"/>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دوره زمانی محاسبه بیلان منابع آب</w:t>
      </w:r>
    </w:p>
    <w:p w14:paraId="21CA66EE" w14:textId="77777777" w:rsidR="00081126" w:rsidRPr="00962DEC" w:rsidRDefault="00081126" w:rsidP="00081126">
      <w:pPr>
        <w:numPr>
          <w:ilvl w:val="0"/>
          <w:numId w:val="2"/>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ساختار بیلان منابع آب</w:t>
      </w:r>
    </w:p>
    <w:p w14:paraId="6CDB7AFF" w14:textId="77777777" w:rsidR="00081126" w:rsidRPr="00962DEC" w:rsidRDefault="00081126" w:rsidP="00081126">
      <w:pPr>
        <w:numPr>
          <w:ilvl w:val="0"/>
          <w:numId w:val="3"/>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روش‌شناسی تولید منحنی‌های هم میزان متغیرهای هیدروکلیماتولوژی</w:t>
      </w:r>
    </w:p>
    <w:p w14:paraId="3B0A6DDE" w14:textId="77777777" w:rsidR="00081126" w:rsidRPr="00962DEC" w:rsidRDefault="00081126" w:rsidP="00081126">
      <w:pPr>
        <w:numPr>
          <w:ilvl w:val="0"/>
          <w:numId w:val="4"/>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روش‌شناسی محاسبه و برآورد برداشت آب (زیرزمینی و سطحی)</w:t>
      </w:r>
    </w:p>
    <w:p w14:paraId="1A25A06A" w14:textId="77777777" w:rsidR="00081126" w:rsidRPr="00962DEC" w:rsidRDefault="00081126" w:rsidP="00081126">
      <w:pPr>
        <w:numPr>
          <w:ilvl w:val="0"/>
          <w:numId w:val="5"/>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روش‌های محاسبه و برآورد تبخیرو تعرق واقعی(از بارندگی و برداشت‌ها)</w:t>
      </w:r>
    </w:p>
    <w:p w14:paraId="3087AFEA" w14:textId="77777777" w:rsidR="00081126" w:rsidRPr="00962DEC" w:rsidRDefault="00081126" w:rsidP="00081126">
      <w:pPr>
        <w:numPr>
          <w:ilvl w:val="0"/>
          <w:numId w:val="6"/>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روش‌های محاسبه اجزاء بیلان در پهنه‌های آبی داخلی</w:t>
      </w:r>
    </w:p>
    <w:p w14:paraId="607480B1" w14:textId="77777777" w:rsidR="00081126" w:rsidRPr="00962DEC" w:rsidRDefault="00081126" w:rsidP="00081126">
      <w:pPr>
        <w:numPr>
          <w:ilvl w:val="0"/>
          <w:numId w:val="7"/>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روش‌های محاسبه اجزاء بیلان آب زیرزمینی</w:t>
      </w:r>
    </w:p>
    <w:p w14:paraId="7079FA96" w14:textId="77777777" w:rsidR="00081126" w:rsidRPr="00962DEC" w:rsidRDefault="00081126" w:rsidP="00081126">
      <w:pPr>
        <w:numPr>
          <w:ilvl w:val="0"/>
          <w:numId w:val="8"/>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روش‌های محاسبه بیلان عمومی آب</w:t>
      </w:r>
    </w:p>
    <w:p w14:paraId="128F491A" w14:textId="77777777" w:rsidR="00081126" w:rsidRPr="00962DEC" w:rsidRDefault="00081126" w:rsidP="00081126">
      <w:pPr>
        <w:numPr>
          <w:ilvl w:val="0"/>
          <w:numId w:val="9"/>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روش‌های برآورد و ارائه محدودیت‌ها و پتانسیل‌ها در توسعه بهره‌برداری از منابع آب</w:t>
      </w:r>
    </w:p>
    <w:p w14:paraId="1DF4209F" w14:textId="77777777" w:rsidR="00081126" w:rsidRPr="00962DEC" w:rsidRDefault="00081126" w:rsidP="00081126">
      <w:pPr>
        <w:numPr>
          <w:ilvl w:val="0"/>
          <w:numId w:val="10"/>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جایگاه بیلان در حسابداری آب</w:t>
      </w:r>
    </w:p>
    <w:p w14:paraId="399433C0" w14:textId="77777777" w:rsidR="00081126" w:rsidRPr="00962DEC" w:rsidRDefault="00081126" w:rsidP="00081126">
      <w:pPr>
        <w:numPr>
          <w:ilvl w:val="0"/>
          <w:numId w:val="11"/>
        </w:numPr>
        <w:spacing w:after="0" w:line="240" w:lineRule="auto"/>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روش‌های محاسبه آب تجدیدپذیر</w:t>
      </w:r>
    </w:p>
    <w:p w14:paraId="05922B3D"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Cambria" w:eastAsia="Times New Roman" w:hAnsi="Cambria" w:cs="Cambria" w:hint="cs"/>
          <w:color w:val="555555"/>
          <w:sz w:val="20"/>
          <w:szCs w:val="20"/>
          <w:rtl/>
        </w:rPr>
        <w:t> </w:t>
      </w:r>
    </w:p>
    <w:p w14:paraId="53917882"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inherit" w:eastAsia="Times New Roman" w:hAnsi="inherit" w:cs="B Zar"/>
          <w:b/>
          <w:bCs/>
          <w:color w:val="555555"/>
          <w:sz w:val="26"/>
          <w:szCs w:val="26"/>
          <w:bdr w:val="none" w:sz="0" w:space="0" w:color="auto" w:frame="1"/>
          <w:rtl/>
        </w:rPr>
        <w:t>زمان و مکان برگزاری:</w:t>
      </w:r>
    </w:p>
    <w:p w14:paraId="0EC8F9A8"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تهران، آبان ماه 1401</w:t>
      </w:r>
    </w:p>
    <w:p w14:paraId="4F1E611F"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Cambria" w:eastAsia="Times New Roman" w:hAnsi="Cambria" w:cs="Cambria" w:hint="cs"/>
          <w:color w:val="555555"/>
          <w:sz w:val="20"/>
          <w:szCs w:val="20"/>
          <w:rtl/>
        </w:rPr>
        <w:t> </w:t>
      </w:r>
    </w:p>
    <w:p w14:paraId="5B80B9DA"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inherit" w:eastAsia="Times New Roman" w:hAnsi="inherit" w:cs="B Zar"/>
          <w:b/>
          <w:bCs/>
          <w:color w:val="555555"/>
          <w:sz w:val="26"/>
          <w:szCs w:val="26"/>
          <w:bdr w:val="none" w:sz="0" w:space="0" w:color="auto" w:frame="1"/>
          <w:rtl/>
        </w:rPr>
        <w:t>مهلت ارسال مقالات کامل:</w:t>
      </w:r>
    </w:p>
    <w:p w14:paraId="7466C6FE"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inherit" w:eastAsia="Times New Roman" w:hAnsi="inherit" w:cs="B Zar"/>
          <w:color w:val="555555"/>
          <w:sz w:val="26"/>
          <w:szCs w:val="26"/>
          <w:bdr w:val="none" w:sz="0" w:space="0" w:color="auto" w:frame="1"/>
          <w:rtl/>
        </w:rPr>
        <w:t>15 شهریور ماه 1401</w:t>
      </w:r>
    </w:p>
    <w:p w14:paraId="25ED0692" w14:textId="77777777" w:rsidR="00081126" w:rsidRPr="00962DEC" w:rsidRDefault="00081126" w:rsidP="00081126">
      <w:pPr>
        <w:spacing w:after="0" w:line="240" w:lineRule="auto"/>
        <w:jc w:val="both"/>
        <w:textAlignment w:val="baseline"/>
        <w:rPr>
          <w:rFonts w:ascii="IRANSans" w:eastAsia="Times New Roman" w:hAnsi="IRANSans" w:cs="B Zar"/>
          <w:color w:val="555555"/>
          <w:sz w:val="20"/>
          <w:szCs w:val="20"/>
          <w:rtl/>
        </w:rPr>
      </w:pPr>
      <w:r w:rsidRPr="00962DEC">
        <w:rPr>
          <w:rFonts w:ascii="Cambria" w:eastAsia="Times New Roman" w:hAnsi="Cambria" w:cs="Cambria" w:hint="cs"/>
          <w:color w:val="555555"/>
          <w:sz w:val="20"/>
          <w:szCs w:val="20"/>
          <w:rtl/>
        </w:rPr>
        <w:t> </w:t>
      </w:r>
    </w:p>
    <w:p w14:paraId="55638A8E" w14:textId="42CA134F" w:rsidR="008719CB" w:rsidRPr="00962DEC" w:rsidRDefault="00081126" w:rsidP="00962DEC">
      <w:pPr>
        <w:spacing w:after="0" w:line="240" w:lineRule="auto"/>
        <w:jc w:val="both"/>
        <w:textAlignment w:val="baseline"/>
        <w:rPr>
          <w:rFonts w:cs="B Zar"/>
        </w:rPr>
      </w:pPr>
      <w:r w:rsidRPr="00962DEC">
        <w:rPr>
          <w:rFonts w:ascii="inherit" w:eastAsia="Times New Roman" w:hAnsi="inherit" w:cs="B Zar"/>
          <w:color w:val="555555"/>
          <w:sz w:val="26"/>
          <w:szCs w:val="26"/>
          <w:bdr w:val="none" w:sz="0" w:space="0" w:color="auto" w:frame="1"/>
          <w:rtl/>
        </w:rPr>
        <w:t>اطلاعات بیشتر شامل ساختار مقالات و نحوه ارسال آنها، در تارنمای کنفرانس به آدرس</w:t>
      </w:r>
      <w:r w:rsidRPr="00962DEC">
        <w:rPr>
          <w:rFonts w:ascii="Cambria" w:eastAsia="Times New Roman" w:hAnsi="Cambria" w:cs="Cambria" w:hint="cs"/>
          <w:color w:val="555555"/>
          <w:sz w:val="26"/>
          <w:szCs w:val="26"/>
          <w:bdr w:val="none" w:sz="0" w:space="0" w:color="auto" w:frame="1"/>
          <w:rtl/>
        </w:rPr>
        <w:t> </w:t>
      </w:r>
      <w:hyperlink r:id="rId5" w:history="1">
        <w:r w:rsidRPr="00962DEC">
          <w:rPr>
            <w:rFonts w:ascii="inherit" w:eastAsia="Times New Roman" w:hAnsi="inherit" w:cs="B Zar"/>
            <w:color w:val="0563C1"/>
            <w:u w:val="single"/>
            <w:bdr w:val="none" w:sz="0" w:space="0" w:color="auto" w:frame="1"/>
          </w:rPr>
          <w:t>www.iwbc1.ir</w:t>
        </w:r>
      </w:hyperlink>
      <w:r w:rsidRPr="00962DEC">
        <w:rPr>
          <w:rFonts w:ascii="Cambria" w:eastAsia="Times New Roman" w:hAnsi="Cambria" w:cs="Cambria" w:hint="cs"/>
          <w:color w:val="555555"/>
          <w:sz w:val="26"/>
          <w:szCs w:val="26"/>
          <w:bdr w:val="none" w:sz="0" w:space="0" w:color="auto" w:frame="1"/>
          <w:rtl/>
        </w:rPr>
        <w:t> </w:t>
      </w:r>
      <w:r w:rsidRPr="00962DEC">
        <w:rPr>
          <w:rFonts w:ascii="inherit" w:eastAsia="Times New Roman" w:hAnsi="inherit" w:cs="B Zar" w:hint="cs"/>
          <w:color w:val="555555"/>
          <w:sz w:val="26"/>
          <w:szCs w:val="26"/>
          <w:bdr w:val="none" w:sz="0" w:space="0" w:color="auto" w:frame="1"/>
          <w:rtl/>
        </w:rPr>
        <w:t>ارائه</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شده</w:t>
      </w:r>
      <w:r w:rsidRPr="00962DEC">
        <w:rPr>
          <w:rFonts w:ascii="inherit" w:eastAsia="Times New Roman" w:hAnsi="inherit" w:cs="B Zar"/>
          <w:color w:val="555555"/>
          <w:sz w:val="26"/>
          <w:szCs w:val="26"/>
          <w:bdr w:val="none" w:sz="0" w:space="0" w:color="auto" w:frame="1"/>
          <w:rtl/>
        </w:rPr>
        <w:t xml:space="preserve"> </w:t>
      </w:r>
      <w:r w:rsidRPr="00962DEC">
        <w:rPr>
          <w:rFonts w:ascii="inherit" w:eastAsia="Times New Roman" w:hAnsi="inherit" w:cs="B Zar" w:hint="cs"/>
          <w:color w:val="555555"/>
          <w:sz w:val="26"/>
          <w:szCs w:val="26"/>
          <w:bdr w:val="none" w:sz="0" w:space="0" w:color="auto" w:frame="1"/>
          <w:rtl/>
        </w:rPr>
        <w:t>است</w:t>
      </w:r>
      <w:r w:rsidRPr="00962DEC">
        <w:rPr>
          <w:rFonts w:ascii="inherit" w:eastAsia="Times New Roman" w:hAnsi="inherit" w:cs="B Zar"/>
          <w:color w:val="555555"/>
          <w:sz w:val="26"/>
          <w:szCs w:val="26"/>
          <w:bdr w:val="none" w:sz="0" w:space="0" w:color="auto" w:frame="1"/>
          <w:rtl/>
        </w:rPr>
        <w:t>.</w:t>
      </w:r>
    </w:p>
    <w:sectPr w:rsidR="008719CB" w:rsidRPr="00962DEC" w:rsidSect="00962DEC">
      <w:pgSz w:w="11906" w:h="16838"/>
      <w:pgMar w:top="1134" w:right="1134" w:bottom="1134"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altName w:val="Cambria"/>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65C6"/>
    <w:multiLevelType w:val="multilevel"/>
    <w:tmpl w:val="6F0450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FE37097"/>
    <w:multiLevelType w:val="hybridMultilevel"/>
    <w:tmpl w:val="4078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67C40"/>
    <w:multiLevelType w:val="multilevel"/>
    <w:tmpl w:val="EF1A78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14924"/>
    <w:multiLevelType w:val="multilevel"/>
    <w:tmpl w:val="5830B61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 w15:restartNumberingAfterBreak="0">
    <w:nsid w:val="3CC62CEE"/>
    <w:multiLevelType w:val="hybridMultilevel"/>
    <w:tmpl w:val="B0184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DA5C98"/>
    <w:multiLevelType w:val="multilevel"/>
    <w:tmpl w:val="F440C2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1308940">
    <w:abstractNumId w:val="3"/>
  </w:num>
  <w:num w:numId="2" w16cid:durableId="1556238396">
    <w:abstractNumId w:val="2"/>
    <w:lvlOverride w:ilvl="0">
      <w:startOverride w:val="17"/>
    </w:lvlOverride>
  </w:num>
  <w:num w:numId="3" w16cid:durableId="1556238396">
    <w:abstractNumId w:val="2"/>
    <w:lvlOverride w:ilvl="0">
      <w:startOverride w:val="17"/>
    </w:lvlOverride>
  </w:num>
  <w:num w:numId="4" w16cid:durableId="1556238396">
    <w:abstractNumId w:val="2"/>
    <w:lvlOverride w:ilvl="0">
      <w:startOverride w:val="17"/>
    </w:lvlOverride>
  </w:num>
  <w:num w:numId="5" w16cid:durableId="1556238396">
    <w:abstractNumId w:val="2"/>
    <w:lvlOverride w:ilvl="0">
      <w:startOverride w:val="17"/>
    </w:lvlOverride>
  </w:num>
  <w:num w:numId="6" w16cid:durableId="1556238396">
    <w:abstractNumId w:val="2"/>
    <w:lvlOverride w:ilvl="0">
      <w:startOverride w:val="17"/>
    </w:lvlOverride>
  </w:num>
  <w:num w:numId="7" w16cid:durableId="1556238396">
    <w:abstractNumId w:val="2"/>
    <w:lvlOverride w:ilvl="0">
      <w:startOverride w:val="17"/>
    </w:lvlOverride>
  </w:num>
  <w:num w:numId="8" w16cid:durableId="1556238396">
    <w:abstractNumId w:val="2"/>
    <w:lvlOverride w:ilvl="0">
      <w:startOverride w:val="17"/>
    </w:lvlOverride>
  </w:num>
  <w:num w:numId="9" w16cid:durableId="1556238396">
    <w:abstractNumId w:val="2"/>
    <w:lvlOverride w:ilvl="0">
      <w:startOverride w:val="17"/>
    </w:lvlOverride>
  </w:num>
  <w:num w:numId="10" w16cid:durableId="1556238396">
    <w:abstractNumId w:val="2"/>
    <w:lvlOverride w:ilvl="0">
      <w:startOverride w:val="17"/>
    </w:lvlOverride>
  </w:num>
  <w:num w:numId="11" w16cid:durableId="1556238396">
    <w:abstractNumId w:val="2"/>
    <w:lvlOverride w:ilvl="0">
      <w:startOverride w:val="17"/>
    </w:lvlOverride>
  </w:num>
  <w:num w:numId="12" w16cid:durableId="1172254307">
    <w:abstractNumId w:val="0"/>
  </w:num>
  <w:num w:numId="13" w16cid:durableId="1146169158">
    <w:abstractNumId w:val="5"/>
  </w:num>
  <w:num w:numId="14" w16cid:durableId="2070614054">
    <w:abstractNumId w:val="4"/>
  </w:num>
  <w:num w:numId="15" w16cid:durableId="1185435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126"/>
    <w:rsid w:val="00001BA6"/>
    <w:rsid w:val="000044C1"/>
    <w:rsid w:val="00005B17"/>
    <w:rsid w:val="00007DB6"/>
    <w:rsid w:val="00030674"/>
    <w:rsid w:val="00030D93"/>
    <w:rsid w:val="00033932"/>
    <w:rsid w:val="00040270"/>
    <w:rsid w:val="00043D69"/>
    <w:rsid w:val="0004497C"/>
    <w:rsid w:val="00045AC3"/>
    <w:rsid w:val="00066969"/>
    <w:rsid w:val="000741BA"/>
    <w:rsid w:val="000745F7"/>
    <w:rsid w:val="00074B21"/>
    <w:rsid w:val="0008050E"/>
    <w:rsid w:val="00081126"/>
    <w:rsid w:val="00081506"/>
    <w:rsid w:val="00085959"/>
    <w:rsid w:val="00085AD7"/>
    <w:rsid w:val="00085E0E"/>
    <w:rsid w:val="0009034D"/>
    <w:rsid w:val="0009267A"/>
    <w:rsid w:val="000957E1"/>
    <w:rsid w:val="00095E12"/>
    <w:rsid w:val="000A5040"/>
    <w:rsid w:val="000A6243"/>
    <w:rsid w:val="000B290B"/>
    <w:rsid w:val="000B55B2"/>
    <w:rsid w:val="000C109A"/>
    <w:rsid w:val="000C53F8"/>
    <w:rsid w:val="000C7A81"/>
    <w:rsid w:val="000D12B4"/>
    <w:rsid w:val="000D2D1C"/>
    <w:rsid w:val="000D3CAD"/>
    <w:rsid w:val="000E0D28"/>
    <w:rsid w:val="000E0F11"/>
    <w:rsid w:val="000F3EC6"/>
    <w:rsid w:val="000F6267"/>
    <w:rsid w:val="000F6753"/>
    <w:rsid w:val="00102997"/>
    <w:rsid w:val="00103D3E"/>
    <w:rsid w:val="001136EB"/>
    <w:rsid w:val="0011371D"/>
    <w:rsid w:val="001142F7"/>
    <w:rsid w:val="001172EF"/>
    <w:rsid w:val="0012177C"/>
    <w:rsid w:val="00122C30"/>
    <w:rsid w:val="001267A8"/>
    <w:rsid w:val="001368A4"/>
    <w:rsid w:val="00140B8C"/>
    <w:rsid w:val="001501F4"/>
    <w:rsid w:val="00154893"/>
    <w:rsid w:val="00163075"/>
    <w:rsid w:val="001645A9"/>
    <w:rsid w:val="00170C53"/>
    <w:rsid w:val="00174074"/>
    <w:rsid w:val="00174403"/>
    <w:rsid w:val="00184ABA"/>
    <w:rsid w:val="0018586B"/>
    <w:rsid w:val="00193CAD"/>
    <w:rsid w:val="001B03F6"/>
    <w:rsid w:val="001C19E2"/>
    <w:rsid w:val="001C294F"/>
    <w:rsid w:val="001C5AEA"/>
    <w:rsid w:val="001D0A92"/>
    <w:rsid w:val="001E2719"/>
    <w:rsid w:val="001F082E"/>
    <w:rsid w:val="001F7A9A"/>
    <w:rsid w:val="00201253"/>
    <w:rsid w:val="00201E47"/>
    <w:rsid w:val="00205111"/>
    <w:rsid w:val="00206158"/>
    <w:rsid w:val="00210E06"/>
    <w:rsid w:val="00214AE9"/>
    <w:rsid w:val="002156FC"/>
    <w:rsid w:val="00225358"/>
    <w:rsid w:val="002254EA"/>
    <w:rsid w:val="002276A5"/>
    <w:rsid w:val="002350AF"/>
    <w:rsid w:val="002459BB"/>
    <w:rsid w:val="00245C19"/>
    <w:rsid w:val="002462BC"/>
    <w:rsid w:val="0024651F"/>
    <w:rsid w:val="00254218"/>
    <w:rsid w:val="00256537"/>
    <w:rsid w:val="00256E28"/>
    <w:rsid w:val="00261B82"/>
    <w:rsid w:val="00262CEB"/>
    <w:rsid w:val="00265783"/>
    <w:rsid w:val="00270AF0"/>
    <w:rsid w:val="00276150"/>
    <w:rsid w:val="00282DD3"/>
    <w:rsid w:val="0028396A"/>
    <w:rsid w:val="00284711"/>
    <w:rsid w:val="00286E84"/>
    <w:rsid w:val="002921ED"/>
    <w:rsid w:val="002A01A3"/>
    <w:rsid w:val="002A139D"/>
    <w:rsid w:val="002A2581"/>
    <w:rsid w:val="002A4A54"/>
    <w:rsid w:val="002A4DE4"/>
    <w:rsid w:val="002A67F0"/>
    <w:rsid w:val="002A6974"/>
    <w:rsid w:val="002B185D"/>
    <w:rsid w:val="002B2D6E"/>
    <w:rsid w:val="002B7CB6"/>
    <w:rsid w:val="002C09F4"/>
    <w:rsid w:val="002C232E"/>
    <w:rsid w:val="002C4D5D"/>
    <w:rsid w:val="002C5EBD"/>
    <w:rsid w:val="002D0DC2"/>
    <w:rsid w:val="002D3F61"/>
    <w:rsid w:val="002E1FDA"/>
    <w:rsid w:val="002E4F76"/>
    <w:rsid w:val="002E6787"/>
    <w:rsid w:val="002F42C3"/>
    <w:rsid w:val="003017E0"/>
    <w:rsid w:val="00303924"/>
    <w:rsid w:val="00310AD5"/>
    <w:rsid w:val="003135B7"/>
    <w:rsid w:val="00315AC5"/>
    <w:rsid w:val="0031610F"/>
    <w:rsid w:val="003204AC"/>
    <w:rsid w:val="00320BE5"/>
    <w:rsid w:val="00321DDD"/>
    <w:rsid w:val="0032756E"/>
    <w:rsid w:val="00327684"/>
    <w:rsid w:val="00340E04"/>
    <w:rsid w:val="003444CA"/>
    <w:rsid w:val="00344559"/>
    <w:rsid w:val="003456DE"/>
    <w:rsid w:val="00346BA3"/>
    <w:rsid w:val="00367A5E"/>
    <w:rsid w:val="00371E67"/>
    <w:rsid w:val="00372606"/>
    <w:rsid w:val="0037313F"/>
    <w:rsid w:val="0037661B"/>
    <w:rsid w:val="00381F19"/>
    <w:rsid w:val="00382385"/>
    <w:rsid w:val="00390072"/>
    <w:rsid w:val="00394E8B"/>
    <w:rsid w:val="00395F37"/>
    <w:rsid w:val="003A3CB1"/>
    <w:rsid w:val="003A4997"/>
    <w:rsid w:val="003E4367"/>
    <w:rsid w:val="003F2D90"/>
    <w:rsid w:val="003F3641"/>
    <w:rsid w:val="00405457"/>
    <w:rsid w:val="004054C8"/>
    <w:rsid w:val="00405FD9"/>
    <w:rsid w:val="00412AE5"/>
    <w:rsid w:val="00424C1A"/>
    <w:rsid w:val="00430B34"/>
    <w:rsid w:val="004351BF"/>
    <w:rsid w:val="004361CB"/>
    <w:rsid w:val="00440D65"/>
    <w:rsid w:val="00441FC0"/>
    <w:rsid w:val="004437B4"/>
    <w:rsid w:val="00443B11"/>
    <w:rsid w:val="0044427C"/>
    <w:rsid w:val="004456A9"/>
    <w:rsid w:val="00450F7D"/>
    <w:rsid w:val="00461277"/>
    <w:rsid w:val="00461A6E"/>
    <w:rsid w:val="004707FB"/>
    <w:rsid w:val="0047142B"/>
    <w:rsid w:val="004715C3"/>
    <w:rsid w:val="004728C9"/>
    <w:rsid w:val="00472A13"/>
    <w:rsid w:val="004743CE"/>
    <w:rsid w:val="004761F5"/>
    <w:rsid w:val="00480659"/>
    <w:rsid w:val="00485182"/>
    <w:rsid w:val="0048695E"/>
    <w:rsid w:val="004B40E1"/>
    <w:rsid w:val="004B6E20"/>
    <w:rsid w:val="004C032C"/>
    <w:rsid w:val="004D16F2"/>
    <w:rsid w:val="004D3E23"/>
    <w:rsid w:val="004D49EA"/>
    <w:rsid w:val="004D750B"/>
    <w:rsid w:val="004E1059"/>
    <w:rsid w:val="004E11B0"/>
    <w:rsid w:val="004E1F15"/>
    <w:rsid w:val="004F5C8A"/>
    <w:rsid w:val="0050479A"/>
    <w:rsid w:val="00514278"/>
    <w:rsid w:val="00516EB6"/>
    <w:rsid w:val="005256A7"/>
    <w:rsid w:val="00525E11"/>
    <w:rsid w:val="005260D9"/>
    <w:rsid w:val="00530EB8"/>
    <w:rsid w:val="005373B9"/>
    <w:rsid w:val="00545312"/>
    <w:rsid w:val="00551565"/>
    <w:rsid w:val="0055544A"/>
    <w:rsid w:val="005616BC"/>
    <w:rsid w:val="00570372"/>
    <w:rsid w:val="0057414B"/>
    <w:rsid w:val="00576340"/>
    <w:rsid w:val="00585D48"/>
    <w:rsid w:val="00590A4A"/>
    <w:rsid w:val="00591367"/>
    <w:rsid w:val="00591C10"/>
    <w:rsid w:val="00594357"/>
    <w:rsid w:val="00596E31"/>
    <w:rsid w:val="005A2BD1"/>
    <w:rsid w:val="005B537A"/>
    <w:rsid w:val="005B7E7B"/>
    <w:rsid w:val="005C0D6C"/>
    <w:rsid w:val="005C6EBE"/>
    <w:rsid w:val="005D006D"/>
    <w:rsid w:val="005D241D"/>
    <w:rsid w:val="005D2AEC"/>
    <w:rsid w:val="005D3A0A"/>
    <w:rsid w:val="005D449D"/>
    <w:rsid w:val="005E3011"/>
    <w:rsid w:val="005E39A3"/>
    <w:rsid w:val="005E46B1"/>
    <w:rsid w:val="005E564E"/>
    <w:rsid w:val="00612541"/>
    <w:rsid w:val="006125FC"/>
    <w:rsid w:val="0061468F"/>
    <w:rsid w:val="00616980"/>
    <w:rsid w:val="006223EC"/>
    <w:rsid w:val="00641780"/>
    <w:rsid w:val="006462E0"/>
    <w:rsid w:val="0065268E"/>
    <w:rsid w:val="006529D9"/>
    <w:rsid w:val="00655E3D"/>
    <w:rsid w:val="00663B05"/>
    <w:rsid w:val="00667459"/>
    <w:rsid w:val="00670990"/>
    <w:rsid w:val="00684E0F"/>
    <w:rsid w:val="00695C43"/>
    <w:rsid w:val="006A012F"/>
    <w:rsid w:val="006A2A74"/>
    <w:rsid w:val="006A5F12"/>
    <w:rsid w:val="006B329F"/>
    <w:rsid w:val="006C3BC3"/>
    <w:rsid w:val="006C60CC"/>
    <w:rsid w:val="006D0332"/>
    <w:rsid w:val="006D0B05"/>
    <w:rsid w:val="006D0D78"/>
    <w:rsid w:val="006E0149"/>
    <w:rsid w:val="006E2C4C"/>
    <w:rsid w:val="006E4998"/>
    <w:rsid w:val="006F1468"/>
    <w:rsid w:val="006F29D7"/>
    <w:rsid w:val="0070141D"/>
    <w:rsid w:val="00706EE0"/>
    <w:rsid w:val="00715C4D"/>
    <w:rsid w:val="00717710"/>
    <w:rsid w:val="00727DF1"/>
    <w:rsid w:val="00733C3E"/>
    <w:rsid w:val="00734623"/>
    <w:rsid w:val="00735007"/>
    <w:rsid w:val="00735C3E"/>
    <w:rsid w:val="007443C9"/>
    <w:rsid w:val="00744586"/>
    <w:rsid w:val="00750359"/>
    <w:rsid w:val="00760012"/>
    <w:rsid w:val="00760195"/>
    <w:rsid w:val="0076112D"/>
    <w:rsid w:val="007613DA"/>
    <w:rsid w:val="00775A24"/>
    <w:rsid w:val="00777608"/>
    <w:rsid w:val="00785B62"/>
    <w:rsid w:val="00793F4F"/>
    <w:rsid w:val="007A3BCB"/>
    <w:rsid w:val="007A3F80"/>
    <w:rsid w:val="007A6891"/>
    <w:rsid w:val="007A6BFC"/>
    <w:rsid w:val="007B027E"/>
    <w:rsid w:val="007B1783"/>
    <w:rsid w:val="007B28AA"/>
    <w:rsid w:val="007B4E92"/>
    <w:rsid w:val="007B621B"/>
    <w:rsid w:val="007B753D"/>
    <w:rsid w:val="007B7925"/>
    <w:rsid w:val="007C79B5"/>
    <w:rsid w:val="007C7A12"/>
    <w:rsid w:val="007D11FD"/>
    <w:rsid w:val="007D6F61"/>
    <w:rsid w:val="007E1235"/>
    <w:rsid w:val="007E1D3D"/>
    <w:rsid w:val="007E2781"/>
    <w:rsid w:val="007E2EB6"/>
    <w:rsid w:val="007F20E3"/>
    <w:rsid w:val="007F469B"/>
    <w:rsid w:val="00803E0C"/>
    <w:rsid w:val="008044DD"/>
    <w:rsid w:val="00806944"/>
    <w:rsid w:val="00814E2F"/>
    <w:rsid w:val="00816A03"/>
    <w:rsid w:val="00816BB8"/>
    <w:rsid w:val="00821B83"/>
    <w:rsid w:val="00822521"/>
    <w:rsid w:val="00827A98"/>
    <w:rsid w:val="008318C6"/>
    <w:rsid w:val="00832D4D"/>
    <w:rsid w:val="00851326"/>
    <w:rsid w:val="00853F41"/>
    <w:rsid w:val="008557BB"/>
    <w:rsid w:val="00857E45"/>
    <w:rsid w:val="00864FB4"/>
    <w:rsid w:val="0086598B"/>
    <w:rsid w:val="008719CB"/>
    <w:rsid w:val="00873169"/>
    <w:rsid w:val="008739D1"/>
    <w:rsid w:val="00882EF5"/>
    <w:rsid w:val="0088409D"/>
    <w:rsid w:val="008873F4"/>
    <w:rsid w:val="00891AF1"/>
    <w:rsid w:val="0089433E"/>
    <w:rsid w:val="00895D88"/>
    <w:rsid w:val="008A22E2"/>
    <w:rsid w:val="008A5520"/>
    <w:rsid w:val="008A74D7"/>
    <w:rsid w:val="008B03F7"/>
    <w:rsid w:val="008C24B5"/>
    <w:rsid w:val="008E30D8"/>
    <w:rsid w:val="008F0AE2"/>
    <w:rsid w:val="008F0C40"/>
    <w:rsid w:val="008F4270"/>
    <w:rsid w:val="008F4686"/>
    <w:rsid w:val="0090149B"/>
    <w:rsid w:val="0090460C"/>
    <w:rsid w:val="00906349"/>
    <w:rsid w:val="00910854"/>
    <w:rsid w:val="0091356D"/>
    <w:rsid w:val="009143F3"/>
    <w:rsid w:val="00917B21"/>
    <w:rsid w:val="00925051"/>
    <w:rsid w:val="00933757"/>
    <w:rsid w:val="009423AF"/>
    <w:rsid w:val="00947685"/>
    <w:rsid w:val="00961AF9"/>
    <w:rsid w:val="00962DEC"/>
    <w:rsid w:val="00971CDF"/>
    <w:rsid w:val="00977DE6"/>
    <w:rsid w:val="00982005"/>
    <w:rsid w:val="00982C75"/>
    <w:rsid w:val="00984F42"/>
    <w:rsid w:val="009851DD"/>
    <w:rsid w:val="009941C7"/>
    <w:rsid w:val="00994C9B"/>
    <w:rsid w:val="00995A7C"/>
    <w:rsid w:val="00997B99"/>
    <w:rsid w:val="009A3393"/>
    <w:rsid w:val="009A793A"/>
    <w:rsid w:val="009B3B42"/>
    <w:rsid w:val="009C0B55"/>
    <w:rsid w:val="009C2A9D"/>
    <w:rsid w:val="009C50F1"/>
    <w:rsid w:val="009C5A9D"/>
    <w:rsid w:val="009F2E89"/>
    <w:rsid w:val="009F494C"/>
    <w:rsid w:val="009F6F03"/>
    <w:rsid w:val="009F7773"/>
    <w:rsid w:val="009F7BB5"/>
    <w:rsid w:val="00A0325E"/>
    <w:rsid w:val="00A03449"/>
    <w:rsid w:val="00A048B9"/>
    <w:rsid w:val="00A06DFB"/>
    <w:rsid w:val="00A07595"/>
    <w:rsid w:val="00A176C7"/>
    <w:rsid w:val="00A20C54"/>
    <w:rsid w:val="00A20E46"/>
    <w:rsid w:val="00A240ED"/>
    <w:rsid w:val="00A309F1"/>
    <w:rsid w:val="00A30D4D"/>
    <w:rsid w:val="00A4205A"/>
    <w:rsid w:val="00A4549F"/>
    <w:rsid w:val="00A476D9"/>
    <w:rsid w:val="00A530EC"/>
    <w:rsid w:val="00A548E8"/>
    <w:rsid w:val="00A605B7"/>
    <w:rsid w:val="00A63A32"/>
    <w:rsid w:val="00A82637"/>
    <w:rsid w:val="00A86858"/>
    <w:rsid w:val="00A901F7"/>
    <w:rsid w:val="00A945E2"/>
    <w:rsid w:val="00A9575F"/>
    <w:rsid w:val="00A95A4A"/>
    <w:rsid w:val="00AA347B"/>
    <w:rsid w:val="00AA478A"/>
    <w:rsid w:val="00AB0B9E"/>
    <w:rsid w:val="00AC09C4"/>
    <w:rsid w:val="00AD19FD"/>
    <w:rsid w:val="00AD4765"/>
    <w:rsid w:val="00AD4D94"/>
    <w:rsid w:val="00AF216C"/>
    <w:rsid w:val="00AF71E3"/>
    <w:rsid w:val="00B055F7"/>
    <w:rsid w:val="00B14C29"/>
    <w:rsid w:val="00B22F5B"/>
    <w:rsid w:val="00B237D8"/>
    <w:rsid w:val="00B26608"/>
    <w:rsid w:val="00B2782A"/>
    <w:rsid w:val="00B3626C"/>
    <w:rsid w:val="00B3678A"/>
    <w:rsid w:val="00B41A89"/>
    <w:rsid w:val="00B4468E"/>
    <w:rsid w:val="00B62FE8"/>
    <w:rsid w:val="00B6461A"/>
    <w:rsid w:val="00B74561"/>
    <w:rsid w:val="00B76701"/>
    <w:rsid w:val="00B809BA"/>
    <w:rsid w:val="00B80C35"/>
    <w:rsid w:val="00B93370"/>
    <w:rsid w:val="00B96F1B"/>
    <w:rsid w:val="00B974F8"/>
    <w:rsid w:val="00BA2346"/>
    <w:rsid w:val="00BA3C79"/>
    <w:rsid w:val="00BA6705"/>
    <w:rsid w:val="00BA69FA"/>
    <w:rsid w:val="00BA7EE5"/>
    <w:rsid w:val="00BB3177"/>
    <w:rsid w:val="00BB5647"/>
    <w:rsid w:val="00BB61E7"/>
    <w:rsid w:val="00BB7F8B"/>
    <w:rsid w:val="00BC28EB"/>
    <w:rsid w:val="00BD222D"/>
    <w:rsid w:val="00BD2A7C"/>
    <w:rsid w:val="00BD7551"/>
    <w:rsid w:val="00BE4062"/>
    <w:rsid w:val="00BE75DB"/>
    <w:rsid w:val="00BF235C"/>
    <w:rsid w:val="00BF321A"/>
    <w:rsid w:val="00BF43FA"/>
    <w:rsid w:val="00BF6ED6"/>
    <w:rsid w:val="00C11F51"/>
    <w:rsid w:val="00C16A70"/>
    <w:rsid w:val="00C171BB"/>
    <w:rsid w:val="00C172E3"/>
    <w:rsid w:val="00C210EB"/>
    <w:rsid w:val="00C25C35"/>
    <w:rsid w:val="00C30DF4"/>
    <w:rsid w:val="00C41004"/>
    <w:rsid w:val="00C43213"/>
    <w:rsid w:val="00C43F78"/>
    <w:rsid w:val="00C5102E"/>
    <w:rsid w:val="00C559EF"/>
    <w:rsid w:val="00C56E85"/>
    <w:rsid w:val="00C57ED9"/>
    <w:rsid w:val="00C65569"/>
    <w:rsid w:val="00C66973"/>
    <w:rsid w:val="00C67289"/>
    <w:rsid w:val="00C73B18"/>
    <w:rsid w:val="00C74023"/>
    <w:rsid w:val="00C753D2"/>
    <w:rsid w:val="00C87FF7"/>
    <w:rsid w:val="00C94EF0"/>
    <w:rsid w:val="00C966A7"/>
    <w:rsid w:val="00CA05C5"/>
    <w:rsid w:val="00CA1D08"/>
    <w:rsid w:val="00CB780E"/>
    <w:rsid w:val="00CC00F2"/>
    <w:rsid w:val="00CC2CFE"/>
    <w:rsid w:val="00CC36A7"/>
    <w:rsid w:val="00CC4C6E"/>
    <w:rsid w:val="00CC5C28"/>
    <w:rsid w:val="00CC604E"/>
    <w:rsid w:val="00CD3AD4"/>
    <w:rsid w:val="00CD3F31"/>
    <w:rsid w:val="00CD49B6"/>
    <w:rsid w:val="00CE07A5"/>
    <w:rsid w:val="00CE403E"/>
    <w:rsid w:val="00CF6320"/>
    <w:rsid w:val="00D00C92"/>
    <w:rsid w:val="00D03DA2"/>
    <w:rsid w:val="00D15B6D"/>
    <w:rsid w:val="00D21A59"/>
    <w:rsid w:val="00D31DA9"/>
    <w:rsid w:val="00D4252D"/>
    <w:rsid w:val="00D6627C"/>
    <w:rsid w:val="00D6674F"/>
    <w:rsid w:val="00D70EF4"/>
    <w:rsid w:val="00D718AD"/>
    <w:rsid w:val="00D77554"/>
    <w:rsid w:val="00D90DDB"/>
    <w:rsid w:val="00D95185"/>
    <w:rsid w:val="00D9732F"/>
    <w:rsid w:val="00DA1BEF"/>
    <w:rsid w:val="00DA2DC3"/>
    <w:rsid w:val="00DA5B60"/>
    <w:rsid w:val="00DB1A7E"/>
    <w:rsid w:val="00DB4C46"/>
    <w:rsid w:val="00DC0329"/>
    <w:rsid w:val="00DD0AC2"/>
    <w:rsid w:val="00DD3778"/>
    <w:rsid w:val="00DD52AD"/>
    <w:rsid w:val="00DE090D"/>
    <w:rsid w:val="00DE1114"/>
    <w:rsid w:val="00DF5D4C"/>
    <w:rsid w:val="00DF698B"/>
    <w:rsid w:val="00E01602"/>
    <w:rsid w:val="00E05FFA"/>
    <w:rsid w:val="00E1221F"/>
    <w:rsid w:val="00E1738D"/>
    <w:rsid w:val="00E30C28"/>
    <w:rsid w:val="00E37960"/>
    <w:rsid w:val="00E525E3"/>
    <w:rsid w:val="00E52EB7"/>
    <w:rsid w:val="00E64950"/>
    <w:rsid w:val="00E6505A"/>
    <w:rsid w:val="00E672A3"/>
    <w:rsid w:val="00E73444"/>
    <w:rsid w:val="00E7525D"/>
    <w:rsid w:val="00E76F62"/>
    <w:rsid w:val="00E86249"/>
    <w:rsid w:val="00E872DC"/>
    <w:rsid w:val="00E91B9B"/>
    <w:rsid w:val="00E9232B"/>
    <w:rsid w:val="00E95A86"/>
    <w:rsid w:val="00EA5D93"/>
    <w:rsid w:val="00EA6D0A"/>
    <w:rsid w:val="00EC699D"/>
    <w:rsid w:val="00EC6C47"/>
    <w:rsid w:val="00ED025D"/>
    <w:rsid w:val="00ED6976"/>
    <w:rsid w:val="00EE507D"/>
    <w:rsid w:val="00EE5C02"/>
    <w:rsid w:val="00EE6193"/>
    <w:rsid w:val="00F0414F"/>
    <w:rsid w:val="00F179C5"/>
    <w:rsid w:val="00F25E7E"/>
    <w:rsid w:val="00F26C56"/>
    <w:rsid w:val="00F435F3"/>
    <w:rsid w:val="00F45CC9"/>
    <w:rsid w:val="00F533F1"/>
    <w:rsid w:val="00F6632F"/>
    <w:rsid w:val="00F66C4F"/>
    <w:rsid w:val="00F703C6"/>
    <w:rsid w:val="00F763B6"/>
    <w:rsid w:val="00F76A68"/>
    <w:rsid w:val="00F77594"/>
    <w:rsid w:val="00F81B84"/>
    <w:rsid w:val="00F837B3"/>
    <w:rsid w:val="00F90033"/>
    <w:rsid w:val="00F90A3D"/>
    <w:rsid w:val="00F91421"/>
    <w:rsid w:val="00F934A6"/>
    <w:rsid w:val="00F946A3"/>
    <w:rsid w:val="00F94D09"/>
    <w:rsid w:val="00FA2215"/>
    <w:rsid w:val="00FA251E"/>
    <w:rsid w:val="00FA306F"/>
    <w:rsid w:val="00FB0AFD"/>
    <w:rsid w:val="00FB5573"/>
    <w:rsid w:val="00FD0E66"/>
    <w:rsid w:val="00FD441A"/>
    <w:rsid w:val="00FD6FAD"/>
    <w:rsid w:val="00FE4E84"/>
    <w:rsid w:val="00FE63ED"/>
    <w:rsid w:val="00FF3B2C"/>
    <w:rsid w:val="00FF69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7716"/>
  <w15:chartTrackingRefBased/>
  <w15:docId w15:val="{0EC7C9E6-5579-446C-AF43-CD45477B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12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1126"/>
    <w:rPr>
      <w:b/>
      <w:bCs/>
    </w:rPr>
  </w:style>
  <w:style w:type="character" w:styleId="Hyperlink">
    <w:name w:val="Hyperlink"/>
    <w:basedOn w:val="DefaultParagraphFont"/>
    <w:uiPriority w:val="99"/>
    <w:semiHidden/>
    <w:unhideWhenUsed/>
    <w:rsid w:val="00081126"/>
    <w:rPr>
      <w:color w:val="0000FF"/>
      <w:u w:val="single"/>
    </w:rPr>
  </w:style>
  <w:style w:type="paragraph" w:styleId="ListParagraph">
    <w:name w:val="List Paragraph"/>
    <w:basedOn w:val="Normal"/>
    <w:uiPriority w:val="34"/>
    <w:qFormat/>
    <w:rsid w:val="00081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9886">
      <w:bodyDiv w:val="1"/>
      <w:marLeft w:val="0"/>
      <w:marRight w:val="0"/>
      <w:marTop w:val="0"/>
      <w:marBottom w:val="0"/>
      <w:divBdr>
        <w:top w:val="none" w:sz="0" w:space="0" w:color="auto"/>
        <w:left w:val="none" w:sz="0" w:space="0" w:color="auto"/>
        <w:bottom w:val="none" w:sz="0" w:space="0" w:color="auto"/>
        <w:right w:val="none" w:sz="0" w:space="0" w:color="auto"/>
      </w:divBdr>
      <w:divsChild>
        <w:div w:id="41359913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wbc1.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Persian</dc:creator>
  <cp:keywords/>
  <dc:description/>
  <cp:lastModifiedBy>mahin rezaei</cp:lastModifiedBy>
  <cp:revision>3</cp:revision>
  <dcterms:created xsi:type="dcterms:W3CDTF">2022-06-11T18:21:00Z</dcterms:created>
  <dcterms:modified xsi:type="dcterms:W3CDTF">2022-06-11T18:22:00Z</dcterms:modified>
</cp:coreProperties>
</file>